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F9" w:rsidRPr="008D43F9" w:rsidRDefault="008D43F9" w:rsidP="008D43F9">
      <w:pPr>
        <w:widowControl/>
        <w:spacing w:before="100" w:beforeAutospacing="1" w:line="276" w:lineRule="auto"/>
        <w:ind w:firstLine="482"/>
        <w:jc w:val="center"/>
        <w:rPr>
          <w:rFonts w:ascii="新細明體" w:eastAsia="新細明體" w:hAnsi="新細明體" w:cs="新細明體"/>
          <w:color w:val="000000"/>
          <w:kern w:val="0"/>
          <w:szCs w:val="24"/>
        </w:rPr>
      </w:pPr>
      <w:bookmarkStart w:id="0" w:name="_GoBack"/>
      <w:r w:rsidRPr="008D43F9">
        <w:rPr>
          <w:rFonts w:ascii="標楷體" w:eastAsia="標楷體" w:hAnsi="標楷體" w:cs="新細明體" w:hint="eastAsia"/>
          <w:b/>
          <w:bCs/>
          <w:color w:val="000000"/>
          <w:kern w:val="0"/>
          <w:sz w:val="32"/>
          <w:szCs w:val="32"/>
        </w:rPr>
        <w:t>臺南市立中山國民中學職業安全衛生管理規章</w:t>
      </w:r>
      <w:bookmarkEnd w:id="0"/>
    </w:p>
    <w:p w:rsidR="008D43F9" w:rsidRPr="008D43F9" w:rsidRDefault="008D43F9" w:rsidP="008D43F9">
      <w:pPr>
        <w:widowControl/>
        <w:numPr>
          <w:ilvl w:val="0"/>
          <w:numId w:val="1"/>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b/>
          <w:bCs/>
          <w:color w:val="000000"/>
          <w:kern w:val="0"/>
          <w:sz w:val="28"/>
          <w:szCs w:val="28"/>
        </w:rPr>
        <w:t>目的</w:t>
      </w:r>
    </w:p>
    <w:p w:rsidR="008D43F9" w:rsidRPr="008D43F9" w:rsidRDefault="008D43F9" w:rsidP="008D43F9">
      <w:pPr>
        <w:widowControl/>
        <w:spacing w:before="100" w:beforeAutospacing="1" w:line="403" w:lineRule="atLeast"/>
        <w:ind w:left="1134"/>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為有效防止所屬校內各場所發生職業災害，促進全體教職員生之安全與健康，特依「職業安全衛生管理辦法」第</w:t>
      </w:r>
      <w:r w:rsidRPr="008D43F9">
        <w:rPr>
          <w:rFonts w:ascii="Times New Roman" w:eastAsia="新細明體" w:hAnsi="Times New Roman" w:cs="Times New Roman" w:hint="eastAsia"/>
          <w:color w:val="000000"/>
          <w:kern w:val="0"/>
          <w:sz w:val="28"/>
          <w:szCs w:val="28"/>
        </w:rPr>
        <w:t>12-1</w:t>
      </w:r>
      <w:r w:rsidRPr="008D43F9">
        <w:rPr>
          <w:rFonts w:ascii="標楷體" w:eastAsia="標楷體" w:hAnsi="標楷體" w:cs="新細明體" w:hint="eastAsia"/>
          <w:color w:val="000000"/>
          <w:kern w:val="0"/>
          <w:sz w:val="28"/>
          <w:szCs w:val="28"/>
        </w:rPr>
        <w:t>條規定，訂定「臺南市立中山國中職業安全衛生管理規章」</w:t>
      </w:r>
      <w:r w:rsidRPr="008D43F9">
        <w:rPr>
          <w:rFonts w:ascii="Times New Roman" w:eastAsia="新細明體" w:hAnsi="Times New Roman" w:cs="Times New Roman" w:hint="eastAsia"/>
          <w:color w:val="000000"/>
          <w:kern w:val="0"/>
          <w:sz w:val="28"/>
          <w:szCs w:val="28"/>
        </w:rPr>
        <w:t>(</w:t>
      </w:r>
      <w:r w:rsidRPr="008D43F9">
        <w:rPr>
          <w:rFonts w:ascii="標楷體" w:eastAsia="標楷體" w:hAnsi="標楷體" w:cs="新細明體" w:hint="eastAsia"/>
          <w:color w:val="000000"/>
          <w:kern w:val="0"/>
          <w:sz w:val="28"/>
          <w:szCs w:val="28"/>
        </w:rPr>
        <w:t>以下簡稱本規章</w:t>
      </w:r>
      <w:r w:rsidRPr="008D43F9">
        <w:rPr>
          <w:rFonts w:ascii="Times New Roman" w:eastAsia="新細明體" w:hAnsi="Times New Roman" w:cs="Times New Roman" w:hint="eastAsia"/>
          <w:color w:val="000000"/>
          <w:kern w:val="0"/>
          <w:sz w:val="28"/>
          <w:szCs w:val="28"/>
        </w:rPr>
        <w:t>)</w:t>
      </w:r>
      <w:r w:rsidRPr="008D43F9">
        <w:rPr>
          <w:rFonts w:ascii="標楷體" w:eastAsia="標楷體" w:hAnsi="標楷體" w:cs="新細明體" w:hint="eastAsia"/>
          <w:color w:val="000000"/>
          <w:kern w:val="0"/>
          <w:sz w:val="28"/>
          <w:szCs w:val="28"/>
        </w:rPr>
        <w:t>，以要求各級主管及管理、指揮、監督等有關人員執行本規章規定事項。</w:t>
      </w:r>
    </w:p>
    <w:p w:rsidR="008D43F9" w:rsidRPr="008D43F9" w:rsidRDefault="008D43F9" w:rsidP="008D43F9">
      <w:pPr>
        <w:widowControl/>
        <w:numPr>
          <w:ilvl w:val="0"/>
          <w:numId w:val="2"/>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b/>
          <w:bCs/>
          <w:color w:val="000000"/>
          <w:kern w:val="0"/>
          <w:sz w:val="28"/>
          <w:szCs w:val="28"/>
        </w:rPr>
        <w:t>適用範圍：</w:t>
      </w:r>
    </w:p>
    <w:p w:rsidR="008D43F9" w:rsidRPr="008D43F9" w:rsidRDefault="008D43F9" w:rsidP="008D43F9">
      <w:pPr>
        <w:widowControl/>
        <w:numPr>
          <w:ilvl w:val="0"/>
          <w:numId w:val="3"/>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適用範圍包括校內所有工作場所。</w:t>
      </w:r>
    </w:p>
    <w:p w:rsidR="008D43F9" w:rsidRPr="008D43F9" w:rsidRDefault="008D43F9" w:rsidP="008D43F9">
      <w:pPr>
        <w:widowControl/>
        <w:numPr>
          <w:ilvl w:val="0"/>
          <w:numId w:val="3"/>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適用本規章之人員，係指因工作性質確需進出工作場所之校內工作者</w:t>
      </w:r>
      <w:r w:rsidRPr="008D43F9">
        <w:rPr>
          <w:rFonts w:ascii="Times New Roman" w:eastAsia="新細明體" w:hAnsi="Times New Roman" w:cs="Times New Roman" w:hint="eastAsia"/>
          <w:color w:val="000000"/>
          <w:kern w:val="0"/>
          <w:sz w:val="28"/>
          <w:szCs w:val="28"/>
        </w:rPr>
        <w:t>(</w:t>
      </w:r>
      <w:r w:rsidRPr="008D43F9">
        <w:rPr>
          <w:rFonts w:ascii="標楷體" w:eastAsia="標楷體" w:hAnsi="標楷體" w:cs="新細明體" w:hint="eastAsia"/>
          <w:color w:val="000000"/>
          <w:kern w:val="0"/>
          <w:sz w:val="28"/>
          <w:szCs w:val="28"/>
        </w:rPr>
        <w:t>如：教職、員工與學生等</w:t>
      </w:r>
      <w:r w:rsidRPr="008D43F9">
        <w:rPr>
          <w:rFonts w:ascii="Times New Roman" w:eastAsia="新細明體" w:hAnsi="Times New Roman" w:cs="Times New Roman" w:hint="eastAsia"/>
          <w:color w:val="000000"/>
          <w:kern w:val="0"/>
          <w:sz w:val="28"/>
          <w:szCs w:val="28"/>
        </w:rPr>
        <w:t>)</w:t>
      </w:r>
      <w:r w:rsidRPr="008D43F9">
        <w:rPr>
          <w:rFonts w:ascii="標楷體" w:eastAsia="標楷體" w:hAnsi="標楷體" w:cs="新細明體" w:hint="eastAsia"/>
          <w:color w:val="000000"/>
          <w:kern w:val="0"/>
          <w:sz w:val="28"/>
          <w:szCs w:val="28"/>
        </w:rPr>
        <w:t>及利害相關者</w:t>
      </w:r>
      <w:r w:rsidRPr="008D43F9">
        <w:rPr>
          <w:rFonts w:ascii="Times New Roman" w:eastAsia="新細明體" w:hAnsi="Times New Roman" w:cs="Times New Roman" w:hint="eastAsia"/>
          <w:color w:val="000000"/>
          <w:kern w:val="0"/>
          <w:sz w:val="28"/>
          <w:szCs w:val="28"/>
        </w:rPr>
        <w:t>(</w:t>
      </w:r>
      <w:r w:rsidRPr="008D43F9">
        <w:rPr>
          <w:rFonts w:ascii="標楷體" w:eastAsia="標楷體" w:hAnsi="標楷體" w:cs="新細明體" w:hint="eastAsia"/>
          <w:color w:val="000000"/>
          <w:kern w:val="0"/>
          <w:sz w:val="28"/>
          <w:szCs w:val="28"/>
        </w:rPr>
        <w:t>如訪客、承攬商、供應商等</w:t>
      </w:r>
      <w:r w:rsidRPr="008D43F9">
        <w:rPr>
          <w:rFonts w:ascii="Times New Roman" w:eastAsia="新細明體" w:hAnsi="Times New Roman" w:cs="Times New Roman" w:hint="eastAsia"/>
          <w:color w:val="000000"/>
          <w:kern w:val="0"/>
          <w:sz w:val="28"/>
          <w:szCs w:val="28"/>
        </w:rPr>
        <w:t>)</w:t>
      </w:r>
    </w:p>
    <w:p w:rsidR="008D43F9" w:rsidRPr="008D43F9" w:rsidRDefault="008D43F9" w:rsidP="008D43F9">
      <w:pPr>
        <w:widowControl/>
        <w:numPr>
          <w:ilvl w:val="0"/>
          <w:numId w:val="4"/>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b/>
          <w:bCs/>
          <w:color w:val="000000"/>
          <w:kern w:val="0"/>
          <w:sz w:val="28"/>
          <w:szCs w:val="28"/>
        </w:rPr>
        <w:t>規章內容：</w:t>
      </w:r>
    </w:p>
    <w:p w:rsidR="008D43F9" w:rsidRPr="008D43F9" w:rsidRDefault="008D43F9" w:rsidP="008D43F9">
      <w:pPr>
        <w:widowControl/>
        <w:numPr>
          <w:ilvl w:val="0"/>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b/>
          <w:bCs/>
          <w:color w:val="000000"/>
          <w:kern w:val="0"/>
          <w:sz w:val="28"/>
          <w:szCs w:val="28"/>
        </w:rPr>
        <w:t>職業安全衛生管理</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本校所有校內工作者應遵守職業安全衛生相關法令規章。</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各單位應依「臺南市立中山國中自動檢查計畫」進行作業檢點與檢查。</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維持各工作場所之整理、整頓、清潔及紀律。</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應依照各工作場所之工作守則，穿著或配戴適當之個人防護具。</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各項實（試）驗應依據各場所之作業標準進行。</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校內工作者應定期實施健康檢查，並遵守結果建議事項。</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校內工作者應依學校各項有關職業安全衛生檢核表，執行各項作業。</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校內工作者應接受相關之職業安全衛生教育訓練，並提出安全衛生有關建議。</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危險性機械或設備須經檢查機構檢查點合格始可使用，並由取得合格證照人員操作。</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校內工作者應瞭解發生緊急事件時個人之應變任務。</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校內工作者應遵行各級主管之安全衛生指導。</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校內工作者應參與各項安全衛生活動。</w:t>
      </w:r>
    </w:p>
    <w:p w:rsidR="008D43F9" w:rsidRPr="008D43F9" w:rsidRDefault="008D43F9" w:rsidP="008D43F9">
      <w:pPr>
        <w:widowControl/>
        <w:numPr>
          <w:ilvl w:val="0"/>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b/>
          <w:bCs/>
          <w:color w:val="000000"/>
          <w:kern w:val="0"/>
          <w:sz w:val="28"/>
          <w:szCs w:val="28"/>
        </w:rPr>
        <w:t>自動檢查之實施</w:t>
      </w:r>
      <w:r w:rsidRPr="008D43F9">
        <w:rPr>
          <w:rFonts w:ascii="Times New Roman" w:eastAsia="新細明體" w:hAnsi="Times New Roman" w:cs="Times New Roman" w:hint="eastAsia"/>
          <w:b/>
          <w:bCs/>
          <w:color w:val="000000"/>
          <w:kern w:val="0"/>
          <w:sz w:val="28"/>
          <w:szCs w:val="28"/>
        </w:rPr>
        <w:t>:</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本校職業安全衛生管理單位，依據職業安全衛生管理辦法擬訂自動檢查計畫，各單位應實施自動檢查。</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lastRenderedPageBreak/>
        <w:t>本校依「臺南市立中山國中自動檢查計畫」實施自主管理與檢查，以維護校內工作者之安全，落實災害防救功能。</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校內工作者於實施自動檢查時，發現異常狀況應依據相關流程執行檢修或採取必要措施。</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各單位主管及職業安全衛生管理人員實施檢查、檢點，如發現對校內工作者有危害之虞時，應立即予以停工。</w:t>
      </w:r>
    </w:p>
    <w:p w:rsidR="008D43F9" w:rsidRPr="008D43F9" w:rsidRDefault="008D43F9" w:rsidP="008D43F9">
      <w:pPr>
        <w:widowControl/>
        <w:numPr>
          <w:ilvl w:val="0"/>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b/>
          <w:bCs/>
          <w:color w:val="000000"/>
          <w:kern w:val="0"/>
          <w:sz w:val="28"/>
          <w:szCs w:val="28"/>
        </w:rPr>
        <w:t>採購與承攬管理</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本校已擬訂「臺南市立中山國中作業人員保險切結書」及「臺南市立中山國中承攬商安全衛生環保承諾書」辦理相關之採購及承攬管理工作。</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若本校校內工作者與承攬商共同作業時，承辦單位應與承攬商設置協議組織，定期或不定期召開協議會議。</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若本校承辦單位未參與共同作業時，該工程由二個以上攬商共同作業時，應指定承攬商之一設置協議組織，辦理職業安全衛生法令規定。</w:t>
      </w:r>
    </w:p>
    <w:p w:rsidR="008D43F9" w:rsidRPr="008D43F9" w:rsidRDefault="008D43F9" w:rsidP="008D43F9">
      <w:pPr>
        <w:widowControl/>
        <w:numPr>
          <w:ilvl w:val="0"/>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b/>
          <w:bCs/>
          <w:color w:val="000000"/>
          <w:kern w:val="0"/>
          <w:sz w:val="28"/>
          <w:szCs w:val="28"/>
        </w:rPr>
        <w:t>災害通報與處理</w:t>
      </w:r>
      <w:r w:rsidRPr="008D43F9">
        <w:rPr>
          <w:rFonts w:ascii="Times New Roman" w:eastAsia="新細明體" w:hAnsi="Times New Roman" w:cs="Times New Roman" w:hint="eastAsia"/>
          <w:b/>
          <w:bCs/>
          <w:color w:val="000000"/>
          <w:kern w:val="0"/>
          <w:sz w:val="28"/>
          <w:szCs w:val="28"/>
        </w:rPr>
        <w:t>:</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本校之校內工作者於工作工作場所發生職業災害或事故時，應依「臺南市立中山國中職業災害事故報告調查及處理辦法」進行災害之處理及通報。</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本校之校內工作者應配合職業災害或事故之調查。</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除必要之職業災害及事故之緊急應變外，應保持現場之完整，以接受職業安全衛生管理人員或轄區職業安全衛生中心或檢查處實施調查</w:t>
      </w:r>
      <w:r w:rsidRPr="008D43F9">
        <w:rPr>
          <w:rFonts w:ascii="Times New Roman" w:eastAsia="新細明體" w:hAnsi="Times New Roman" w:cs="Times New Roman" w:hint="eastAsia"/>
          <w:color w:val="000000"/>
          <w:kern w:val="0"/>
          <w:sz w:val="28"/>
          <w:szCs w:val="28"/>
        </w:rPr>
        <w:t>(</w:t>
      </w:r>
      <w:r w:rsidRPr="008D43F9">
        <w:rPr>
          <w:rFonts w:ascii="標楷體" w:eastAsia="標楷體" w:hAnsi="標楷體" w:cs="新細明體" w:hint="eastAsia"/>
          <w:color w:val="000000"/>
          <w:kern w:val="0"/>
          <w:sz w:val="28"/>
          <w:szCs w:val="28"/>
        </w:rPr>
        <w:t>重大職業災害時</w:t>
      </w:r>
      <w:r w:rsidRPr="008D43F9">
        <w:rPr>
          <w:rFonts w:ascii="Times New Roman" w:eastAsia="新細明體" w:hAnsi="Times New Roman" w:cs="Times New Roman" w:hint="eastAsia"/>
          <w:color w:val="000000"/>
          <w:kern w:val="0"/>
          <w:sz w:val="28"/>
          <w:szCs w:val="28"/>
        </w:rPr>
        <w:t>)</w:t>
      </w:r>
      <w:r w:rsidRPr="008D43F9">
        <w:rPr>
          <w:rFonts w:ascii="標楷體" w:eastAsia="標楷體" w:hAnsi="標楷體" w:cs="新細明體" w:hint="eastAsia"/>
          <w:color w:val="000000"/>
          <w:kern w:val="0"/>
          <w:sz w:val="28"/>
          <w:szCs w:val="28"/>
        </w:rPr>
        <w:t>或檢查。</w:t>
      </w:r>
    </w:p>
    <w:p w:rsidR="008D43F9" w:rsidRPr="008D43F9" w:rsidRDefault="008D43F9" w:rsidP="008D43F9">
      <w:pPr>
        <w:widowControl/>
        <w:numPr>
          <w:ilvl w:val="1"/>
          <w:numId w:val="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工作場所發生一般職業災害或虛驚事件，應通報本校職業安全衛生管理單位，進行災害調查、及統計分析以辦理作業環境改善。</w:t>
      </w:r>
    </w:p>
    <w:p w:rsidR="008D43F9" w:rsidRPr="008D43F9" w:rsidRDefault="008D43F9" w:rsidP="008D43F9">
      <w:pPr>
        <w:widowControl/>
        <w:spacing w:before="100" w:beforeAutospacing="1" w:line="403" w:lineRule="atLeast"/>
        <w:ind w:left="1276"/>
        <w:rPr>
          <w:rFonts w:ascii="新細明體" w:eastAsia="新細明體" w:hAnsi="新細明體" w:cs="新細明體" w:hint="eastAsia"/>
          <w:color w:val="000000"/>
          <w:kern w:val="0"/>
          <w:szCs w:val="24"/>
        </w:rPr>
      </w:pPr>
    </w:p>
    <w:p w:rsidR="008D43F9" w:rsidRPr="008D43F9" w:rsidRDefault="008D43F9" w:rsidP="008D43F9">
      <w:pPr>
        <w:widowControl/>
        <w:numPr>
          <w:ilvl w:val="0"/>
          <w:numId w:val="6"/>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b/>
          <w:bCs/>
          <w:color w:val="000000"/>
          <w:kern w:val="0"/>
          <w:sz w:val="28"/>
          <w:szCs w:val="28"/>
        </w:rPr>
        <w:t>權責單位</w:t>
      </w:r>
    </w:p>
    <w:p w:rsidR="008D43F9" w:rsidRPr="008D43F9" w:rsidRDefault="008D43F9" w:rsidP="008D43F9">
      <w:pPr>
        <w:widowControl/>
        <w:numPr>
          <w:ilvl w:val="0"/>
          <w:numId w:val="7"/>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b/>
          <w:bCs/>
          <w:color w:val="000000"/>
          <w:kern w:val="0"/>
          <w:sz w:val="28"/>
          <w:szCs w:val="28"/>
        </w:rPr>
        <w:t>校長職業安全衛生權責</w:t>
      </w:r>
      <w:r w:rsidRPr="008D43F9">
        <w:rPr>
          <w:rFonts w:ascii="Times New Roman" w:eastAsia="新細明體" w:hAnsi="Times New Roman" w:cs="Times New Roman" w:hint="eastAsia"/>
          <w:b/>
          <w:bCs/>
          <w:color w:val="000000"/>
          <w:kern w:val="0"/>
          <w:sz w:val="28"/>
          <w:szCs w:val="28"/>
        </w:rPr>
        <w:t>:</w:t>
      </w:r>
    </w:p>
    <w:p w:rsidR="008D43F9" w:rsidRPr="008D43F9" w:rsidRDefault="008D43F9" w:rsidP="008D43F9">
      <w:pPr>
        <w:widowControl/>
        <w:numPr>
          <w:ilvl w:val="0"/>
          <w:numId w:val="8"/>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綜理本校職業安全衛生業務。</w:t>
      </w:r>
    </w:p>
    <w:p w:rsidR="008D43F9" w:rsidRPr="008D43F9" w:rsidRDefault="008D43F9" w:rsidP="008D43F9">
      <w:pPr>
        <w:widowControl/>
        <w:numPr>
          <w:ilvl w:val="0"/>
          <w:numId w:val="8"/>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擔任本校職業安全衛生委員會主任委員。</w:t>
      </w:r>
    </w:p>
    <w:p w:rsidR="008D43F9" w:rsidRPr="008D43F9" w:rsidRDefault="008D43F9" w:rsidP="008D43F9">
      <w:pPr>
        <w:widowControl/>
        <w:numPr>
          <w:ilvl w:val="0"/>
          <w:numId w:val="8"/>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核定本校職業安全衛生年度工作計劃與安全衛生管理規章、工作守則。</w:t>
      </w:r>
    </w:p>
    <w:p w:rsidR="008D43F9" w:rsidRPr="008D43F9" w:rsidRDefault="008D43F9" w:rsidP="008D43F9">
      <w:pPr>
        <w:widowControl/>
        <w:numPr>
          <w:ilvl w:val="0"/>
          <w:numId w:val="8"/>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lastRenderedPageBreak/>
        <w:t>責成各單位達成有關安全衛生業務之執行。</w:t>
      </w:r>
    </w:p>
    <w:p w:rsidR="008D43F9" w:rsidRPr="008D43F9" w:rsidRDefault="008D43F9" w:rsidP="008D43F9">
      <w:pPr>
        <w:widowControl/>
        <w:numPr>
          <w:ilvl w:val="0"/>
          <w:numId w:val="8"/>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其他有關安全衛生事項。</w:t>
      </w:r>
    </w:p>
    <w:p w:rsidR="008D43F9" w:rsidRPr="008D43F9" w:rsidRDefault="008D43F9" w:rsidP="008D43F9">
      <w:pPr>
        <w:widowControl/>
        <w:numPr>
          <w:ilvl w:val="0"/>
          <w:numId w:val="9"/>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b/>
          <w:bCs/>
          <w:color w:val="000000"/>
          <w:kern w:val="0"/>
          <w:sz w:val="28"/>
          <w:szCs w:val="28"/>
        </w:rPr>
        <w:t>職業安全衛生管理委員權責</w:t>
      </w:r>
      <w:r w:rsidRPr="008D43F9">
        <w:rPr>
          <w:rFonts w:ascii="Times New Roman" w:eastAsia="新細明體" w:hAnsi="Times New Roman" w:cs="Times New Roman" w:hint="eastAsia"/>
          <w:b/>
          <w:bCs/>
          <w:color w:val="000000"/>
          <w:kern w:val="0"/>
          <w:sz w:val="28"/>
          <w:szCs w:val="28"/>
        </w:rPr>
        <w:t>:</w:t>
      </w:r>
    </w:p>
    <w:p w:rsidR="008D43F9" w:rsidRPr="008D43F9" w:rsidRDefault="008D43F9" w:rsidP="008D43F9">
      <w:pPr>
        <w:widowControl/>
        <w:numPr>
          <w:ilvl w:val="0"/>
          <w:numId w:val="10"/>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對本校擬訂之職業安全衛生政策提出建議。</w:t>
      </w:r>
    </w:p>
    <w:p w:rsidR="008D43F9" w:rsidRPr="008D43F9" w:rsidRDefault="008D43F9" w:rsidP="008D43F9">
      <w:pPr>
        <w:widowControl/>
        <w:numPr>
          <w:ilvl w:val="0"/>
          <w:numId w:val="10"/>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協調、建議職業安全衛生管理計畫。</w:t>
      </w:r>
    </w:p>
    <w:p w:rsidR="008D43F9" w:rsidRPr="008D43F9" w:rsidRDefault="008D43F9" w:rsidP="008D43F9">
      <w:pPr>
        <w:widowControl/>
        <w:numPr>
          <w:ilvl w:val="0"/>
          <w:numId w:val="10"/>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研議職業安全衛生教育訓練實施計畫。</w:t>
      </w:r>
    </w:p>
    <w:p w:rsidR="008D43F9" w:rsidRPr="008D43F9" w:rsidRDefault="008D43F9" w:rsidP="008D43F9">
      <w:pPr>
        <w:widowControl/>
        <w:numPr>
          <w:ilvl w:val="0"/>
          <w:numId w:val="10"/>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研議作業環境監測結果應採取之對策。</w:t>
      </w:r>
    </w:p>
    <w:p w:rsidR="008D43F9" w:rsidRPr="008D43F9" w:rsidRDefault="008D43F9" w:rsidP="008D43F9">
      <w:pPr>
        <w:widowControl/>
        <w:numPr>
          <w:ilvl w:val="0"/>
          <w:numId w:val="10"/>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研議健康管理及健康促進事項。</w:t>
      </w:r>
    </w:p>
    <w:p w:rsidR="008D43F9" w:rsidRPr="008D43F9" w:rsidRDefault="008D43F9" w:rsidP="008D43F9">
      <w:pPr>
        <w:widowControl/>
        <w:numPr>
          <w:ilvl w:val="0"/>
          <w:numId w:val="10"/>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研議各項職業安全衛生提案。</w:t>
      </w:r>
    </w:p>
    <w:p w:rsidR="008D43F9" w:rsidRPr="008D43F9" w:rsidRDefault="008D43F9" w:rsidP="008D43F9">
      <w:pPr>
        <w:widowControl/>
        <w:numPr>
          <w:ilvl w:val="0"/>
          <w:numId w:val="10"/>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研議校內之自動檢查及安全衛生稽核事項。</w:t>
      </w:r>
    </w:p>
    <w:p w:rsidR="008D43F9" w:rsidRPr="008D43F9" w:rsidRDefault="008D43F9" w:rsidP="008D43F9">
      <w:pPr>
        <w:widowControl/>
        <w:numPr>
          <w:ilvl w:val="0"/>
          <w:numId w:val="10"/>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研議職業災害調查報告。</w:t>
      </w:r>
    </w:p>
    <w:p w:rsidR="008D43F9" w:rsidRPr="008D43F9" w:rsidRDefault="008D43F9" w:rsidP="008D43F9">
      <w:pPr>
        <w:widowControl/>
        <w:numPr>
          <w:ilvl w:val="0"/>
          <w:numId w:val="10"/>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考核各單位之職業安全衛生管理績效。</w:t>
      </w:r>
    </w:p>
    <w:p w:rsidR="008D43F9" w:rsidRPr="008D43F9" w:rsidRDefault="008D43F9" w:rsidP="008D43F9">
      <w:pPr>
        <w:widowControl/>
        <w:numPr>
          <w:ilvl w:val="0"/>
          <w:numId w:val="10"/>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研議承攬業務安全衛生管理事項。</w:t>
      </w:r>
    </w:p>
    <w:p w:rsidR="008D43F9" w:rsidRPr="008D43F9" w:rsidRDefault="008D43F9" w:rsidP="008D43F9">
      <w:pPr>
        <w:widowControl/>
        <w:numPr>
          <w:ilvl w:val="0"/>
          <w:numId w:val="10"/>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其他有關職業安全衛生管理事項。</w:t>
      </w:r>
    </w:p>
    <w:p w:rsidR="008D43F9" w:rsidRPr="008D43F9" w:rsidRDefault="008D43F9" w:rsidP="008D43F9">
      <w:pPr>
        <w:widowControl/>
        <w:numPr>
          <w:ilvl w:val="0"/>
          <w:numId w:val="11"/>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b/>
          <w:bCs/>
          <w:color w:val="000000"/>
          <w:kern w:val="0"/>
          <w:sz w:val="28"/>
          <w:szCs w:val="28"/>
        </w:rPr>
        <w:t>職業安全衛生管理單位權責</w:t>
      </w:r>
      <w:r w:rsidRPr="008D43F9">
        <w:rPr>
          <w:rFonts w:ascii="Times New Roman" w:eastAsia="新細明體" w:hAnsi="Times New Roman" w:cs="Times New Roman" w:hint="eastAsia"/>
          <w:b/>
          <w:bCs/>
          <w:color w:val="000000"/>
          <w:kern w:val="0"/>
          <w:sz w:val="28"/>
          <w:szCs w:val="28"/>
        </w:rPr>
        <w:t>:</w:t>
      </w:r>
    </w:p>
    <w:p w:rsidR="008D43F9" w:rsidRPr="008D43F9" w:rsidRDefault="008D43F9" w:rsidP="008D43F9">
      <w:pPr>
        <w:widowControl/>
        <w:numPr>
          <w:ilvl w:val="0"/>
          <w:numId w:val="12"/>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釐訂職業災害防止計畫，指導有關單位實施。</w:t>
      </w:r>
    </w:p>
    <w:p w:rsidR="008D43F9" w:rsidRPr="008D43F9" w:rsidRDefault="008D43F9" w:rsidP="008D43F9">
      <w:pPr>
        <w:widowControl/>
        <w:numPr>
          <w:ilvl w:val="0"/>
          <w:numId w:val="12"/>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規劃、督導各單位之職業安全衛生管理。</w:t>
      </w:r>
    </w:p>
    <w:p w:rsidR="008D43F9" w:rsidRPr="008D43F9" w:rsidRDefault="008D43F9" w:rsidP="008D43F9">
      <w:pPr>
        <w:widowControl/>
        <w:numPr>
          <w:ilvl w:val="0"/>
          <w:numId w:val="12"/>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規劃、督導安全衛生設施之檢點與檢查。</w:t>
      </w:r>
    </w:p>
    <w:p w:rsidR="008D43F9" w:rsidRPr="008D43F9" w:rsidRDefault="008D43F9" w:rsidP="008D43F9">
      <w:pPr>
        <w:widowControl/>
        <w:numPr>
          <w:ilvl w:val="0"/>
          <w:numId w:val="12"/>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規劃、督導有關人員實施巡視、定期檢查、重點檢查、危害通識及作業環境監測。</w:t>
      </w:r>
    </w:p>
    <w:p w:rsidR="008D43F9" w:rsidRPr="008D43F9" w:rsidRDefault="008D43F9" w:rsidP="008D43F9">
      <w:pPr>
        <w:widowControl/>
        <w:numPr>
          <w:ilvl w:val="0"/>
          <w:numId w:val="12"/>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規劃、實施職業安全衛生教育訓練。</w:t>
      </w:r>
    </w:p>
    <w:p w:rsidR="008D43F9" w:rsidRPr="008D43F9" w:rsidRDefault="008D43F9" w:rsidP="008D43F9">
      <w:pPr>
        <w:widowControl/>
        <w:numPr>
          <w:ilvl w:val="0"/>
          <w:numId w:val="12"/>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規劃校內工作者之健康檢查、實施健康管理。</w:t>
      </w:r>
    </w:p>
    <w:p w:rsidR="008D43F9" w:rsidRPr="008D43F9" w:rsidRDefault="008D43F9" w:rsidP="008D43F9">
      <w:pPr>
        <w:widowControl/>
        <w:numPr>
          <w:ilvl w:val="0"/>
          <w:numId w:val="12"/>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督導校內工作者之疾病、傷害、殘廢、死亡等職業災害之調查處理及統計分析。</w:t>
      </w:r>
    </w:p>
    <w:p w:rsidR="008D43F9" w:rsidRPr="008D43F9" w:rsidRDefault="008D43F9" w:rsidP="008D43F9">
      <w:pPr>
        <w:widowControl/>
        <w:numPr>
          <w:ilvl w:val="0"/>
          <w:numId w:val="12"/>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實施職業安全衛生績效管理評估，並提供有關校內工作者之之安全衛生諮詢服務。</w:t>
      </w:r>
    </w:p>
    <w:p w:rsidR="008D43F9" w:rsidRPr="008D43F9" w:rsidRDefault="008D43F9" w:rsidP="008D43F9">
      <w:pPr>
        <w:widowControl/>
        <w:numPr>
          <w:ilvl w:val="0"/>
          <w:numId w:val="12"/>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提供有關職業安全衛生管理資料及建議。</w:t>
      </w:r>
    </w:p>
    <w:p w:rsidR="008D43F9" w:rsidRPr="008D43F9" w:rsidRDefault="008D43F9" w:rsidP="008D43F9">
      <w:pPr>
        <w:widowControl/>
        <w:numPr>
          <w:ilvl w:val="0"/>
          <w:numId w:val="12"/>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其他有關職業安全衛生管理事項。</w:t>
      </w:r>
    </w:p>
    <w:p w:rsidR="008D43F9" w:rsidRPr="008D43F9" w:rsidRDefault="008D43F9" w:rsidP="008D43F9">
      <w:pPr>
        <w:widowControl/>
        <w:numPr>
          <w:ilvl w:val="0"/>
          <w:numId w:val="13"/>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b/>
          <w:bCs/>
          <w:color w:val="000000"/>
          <w:kern w:val="0"/>
          <w:sz w:val="28"/>
          <w:szCs w:val="28"/>
        </w:rPr>
        <w:t>各單位主管負責執行職業安全衛生權責事項</w:t>
      </w:r>
      <w:r w:rsidRPr="008D43F9">
        <w:rPr>
          <w:rFonts w:ascii="Times New Roman" w:eastAsia="新細明體" w:hAnsi="Times New Roman" w:cs="Times New Roman" w:hint="eastAsia"/>
          <w:b/>
          <w:bCs/>
          <w:color w:val="000000"/>
          <w:kern w:val="0"/>
          <w:sz w:val="28"/>
          <w:szCs w:val="28"/>
        </w:rPr>
        <w:t>:</w:t>
      </w:r>
    </w:p>
    <w:p w:rsidR="008D43F9" w:rsidRPr="008D43F9" w:rsidRDefault="008D43F9" w:rsidP="008D43F9">
      <w:pPr>
        <w:widowControl/>
        <w:numPr>
          <w:ilvl w:val="0"/>
          <w:numId w:val="14"/>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lastRenderedPageBreak/>
        <w:t>職業災害防止計畫事項。</w:t>
      </w:r>
    </w:p>
    <w:p w:rsidR="008D43F9" w:rsidRPr="008D43F9" w:rsidRDefault="008D43F9" w:rsidP="008D43F9">
      <w:pPr>
        <w:widowControl/>
        <w:numPr>
          <w:ilvl w:val="0"/>
          <w:numId w:val="14"/>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職業安全衛生管理執行事項。</w:t>
      </w:r>
    </w:p>
    <w:p w:rsidR="008D43F9" w:rsidRPr="008D43F9" w:rsidRDefault="008D43F9" w:rsidP="008D43F9">
      <w:pPr>
        <w:widowControl/>
        <w:numPr>
          <w:ilvl w:val="0"/>
          <w:numId w:val="14"/>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定期檢查、重點檢查、檢點及其他有關檢查督導事項。</w:t>
      </w:r>
    </w:p>
    <w:p w:rsidR="008D43F9" w:rsidRPr="008D43F9" w:rsidRDefault="008D43F9" w:rsidP="008D43F9">
      <w:pPr>
        <w:widowControl/>
        <w:numPr>
          <w:ilvl w:val="0"/>
          <w:numId w:val="14"/>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定期或不定期實施巡視。</w:t>
      </w:r>
    </w:p>
    <w:p w:rsidR="008D43F9" w:rsidRPr="008D43F9" w:rsidRDefault="008D43F9" w:rsidP="008D43F9">
      <w:pPr>
        <w:widowControl/>
        <w:numPr>
          <w:ilvl w:val="0"/>
          <w:numId w:val="14"/>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提供改善工作方法。</w:t>
      </w:r>
    </w:p>
    <w:p w:rsidR="008D43F9" w:rsidRPr="008D43F9" w:rsidRDefault="008D43F9" w:rsidP="008D43F9">
      <w:pPr>
        <w:widowControl/>
        <w:numPr>
          <w:ilvl w:val="0"/>
          <w:numId w:val="14"/>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教導及督導所屬依安全作業衛生管理事項。</w:t>
      </w:r>
    </w:p>
    <w:p w:rsidR="008D43F9" w:rsidRPr="008D43F9" w:rsidRDefault="008D43F9" w:rsidP="008D43F9">
      <w:pPr>
        <w:widowControl/>
        <w:numPr>
          <w:ilvl w:val="0"/>
          <w:numId w:val="14"/>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校長或其代理人交辦有關職業安全衛生管理事項。</w:t>
      </w:r>
    </w:p>
    <w:p w:rsidR="008D43F9" w:rsidRPr="008D43F9" w:rsidRDefault="008D43F9" w:rsidP="008D43F9">
      <w:pPr>
        <w:widowControl/>
        <w:numPr>
          <w:ilvl w:val="0"/>
          <w:numId w:val="15"/>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校內工作者</w:t>
      </w:r>
      <w:r w:rsidRPr="008D43F9">
        <w:rPr>
          <w:rFonts w:ascii="標楷體" w:eastAsia="標楷體" w:hAnsi="標楷體" w:cs="新細明體" w:hint="eastAsia"/>
          <w:b/>
          <w:bCs/>
          <w:color w:val="000000"/>
          <w:kern w:val="0"/>
          <w:sz w:val="28"/>
          <w:szCs w:val="28"/>
        </w:rPr>
        <w:t>之安全衛生職責</w:t>
      </w:r>
      <w:r w:rsidRPr="008D43F9">
        <w:rPr>
          <w:rFonts w:ascii="Times New Roman" w:eastAsia="新細明體" w:hAnsi="Times New Roman" w:cs="Times New Roman" w:hint="eastAsia"/>
          <w:b/>
          <w:bCs/>
          <w:color w:val="000000"/>
          <w:kern w:val="0"/>
          <w:sz w:val="28"/>
          <w:szCs w:val="28"/>
        </w:rPr>
        <w:t>:</w:t>
      </w:r>
    </w:p>
    <w:p w:rsidR="008D43F9" w:rsidRPr="008D43F9" w:rsidRDefault="008D43F9" w:rsidP="008D43F9">
      <w:pPr>
        <w:widowControl/>
        <w:numPr>
          <w:ilvl w:val="0"/>
          <w:numId w:val="16"/>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遵守職業安全衛生有關法令規章及該作業場所之安全衛生工作守則。</w:t>
      </w:r>
    </w:p>
    <w:p w:rsidR="008D43F9" w:rsidRPr="008D43F9" w:rsidRDefault="008D43F9" w:rsidP="008D43F9">
      <w:pPr>
        <w:widowControl/>
        <w:numPr>
          <w:ilvl w:val="0"/>
          <w:numId w:val="16"/>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作業前切實實施作業有關之安全衛生檢點，有異常應立即調整或向上級報告。</w:t>
      </w:r>
    </w:p>
    <w:p w:rsidR="008D43F9" w:rsidRPr="008D43F9" w:rsidRDefault="008D43F9" w:rsidP="008D43F9">
      <w:pPr>
        <w:widowControl/>
        <w:numPr>
          <w:ilvl w:val="0"/>
          <w:numId w:val="16"/>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維持工作場所之整理、整頓、清掃、清潔及紀律。</w:t>
      </w:r>
    </w:p>
    <w:p w:rsidR="008D43F9" w:rsidRPr="008D43F9" w:rsidRDefault="008D43F9" w:rsidP="008D43F9">
      <w:pPr>
        <w:widowControl/>
        <w:numPr>
          <w:ilvl w:val="0"/>
          <w:numId w:val="16"/>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按照規定穿著或配戴個人防護具，並遵照安全作業標準作業。</w:t>
      </w:r>
    </w:p>
    <w:p w:rsidR="008D43F9" w:rsidRPr="008D43F9" w:rsidRDefault="008D43F9" w:rsidP="008D43F9">
      <w:pPr>
        <w:widowControl/>
        <w:numPr>
          <w:ilvl w:val="0"/>
          <w:numId w:val="16"/>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接受健康檢查，並遵守檢查結果建議事項。</w:t>
      </w:r>
    </w:p>
    <w:p w:rsidR="008D43F9" w:rsidRPr="008D43F9" w:rsidRDefault="008D43F9" w:rsidP="008D43F9">
      <w:pPr>
        <w:widowControl/>
        <w:numPr>
          <w:ilvl w:val="0"/>
          <w:numId w:val="16"/>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報告所有傷害事故經過</w:t>
      </w:r>
      <w:r w:rsidRPr="008D43F9">
        <w:rPr>
          <w:rFonts w:ascii="Times New Roman" w:eastAsia="新細明體" w:hAnsi="Times New Roman" w:cs="Times New Roman" w:hint="eastAsia"/>
          <w:color w:val="000000"/>
          <w:kern w:val="0"/>
          <w:sz w:val="28"/>
          <w:szCs w:val="28"/>
        </w:rPr>
        <w:t>(</w:t>
      </w:r>
      <w:r w:rsidRPr="008D43F9">
        <w:rPr>
          <w:rFonts w:ascii="標楷體" w:eastAsia="標楷體" w:hAnsi="標楷體" w:cs="新細明體" w:hint="eastAsia"/>
          <w:color w:val="000000"/>
          <w:kern w:val="0"/>
          <w:sz w:val="28"/>
          <w:szCs w:val="28"/>
        </w:rPr>
        <w:t>含虛驚事故</w:t>
      </w:r>
      <w:r w:rsidRPr="008D43F9">
        <w:rPr>
          <w:rFonts w:ascii="Times New Roman" w:eastAsia="新細明體" w:hAnsi="Times New Roman" w:cs="Times New Roman" w:hint="eastAsia"/>
          <w:color w:val="000000"/>
          <w:kern w:val="0"/>
          <w:sz w:val="28"/>
          <w:szCs w:val="28"/>
        </w:rPr>
        <w:t>)</w:t>
      </w:r>
      <w:r w:rsidRPr="008D43F9">
        <w:rPr>
          <w:rFonts w:ascii="標楷體" w:eastAsia="標楷體" w:hAnsi="標楷體" w:cs="新細明體" w:hint="eastAsia"/>
          <w:color w:val="000000"/>
          <w:kern w:val="0"/>
          <w:sz w:val="28"/>
          <w:szCs w:val="28"/>
        </w:rPr>
        <w:t>及設備損害情況。</w:t>
      </w:r>
    </w:p>
    <w:p w:rsidR="008D43F9" w:rsidRPr="008D43F9" w:rsidRDefault="008D43F9" w:rsidP="008D43F9">
      <w:pPr>
        <w:widowControl/>
        <w:numPr>
          <w:ilvl w:val="0"/>
          <w:numId w:val="16"/>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報告不安全或不衛生情況，提供安全衛生建議。</w:t>
      </w:r>
    </w:p>
    <w:p w:rsidR="008D43F9" w:rsidRPr="008D43F9" w:rsidRDefault="008D43F9" w:rsidP="008D43F9">
      <w:pPr>
        <w:widowControl/>
        <w:numPr>
          <w:ilvl w:val="0"/>
          <w:numId w:val="16"/>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接受工作上所需之職業安全衛生教育訓練，並提出安全衛生有關建議。</w:t>
      </w:r>
    </w:p>
    <w:p w:rsidR="008D43F9" w:rsidRPr="008D43F9" w:rsidRDefault="008D43F9" w:rsidP="008D43F9">
      <w:pPr>
        <w:widowControl/>
        <w:numPr>
          <w:ilvl w:val="0"/>
          <w:numId w:val="16"/>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危險性機械或設備須經檢查合格始可使用</w:t>
      </w:r>
      <w:r w:rsidRPr="008D43F9">
        <w:rPr>
          <w:rFonts w:ascii="Times New Roman" w:eastAsia="新細明體" w:hAnsi="Times New Roman" w:cs="Times New Roman" w:hint="eastAsia"/>
          <w:color w:val="000000"/>
          <w:kern w:val="0"/>
          <w:sz w:val="28"/>
          <w:szCs w:val="28"/>
        </w:rPr>
        <w:t>;</w:t>
      </w:r>
      <w:r w:rsidRPr="008D43F9">
        <w:rPr>
          <w:rFonts w:ascii="標楷體" w:eastAsia="標楷體" w:hAnsi="標楷體" w:cs="新細明體" w:hint="eastAsia"/>
          <w:color w:val="000000"/>
          <w:kern w:val="0"/>
          <w:sz w:val="28"/>
          <w:szCs w:val="28"/>
        </w:rPr>
        <w:t>取得合格證照人員方可操作。</w:t>
      </w:r>
    </w:p>
    <w:p w:rsidR="008D43F9" w:rsidRPr="008D43F9" w:rsidRDefault="008D43F9" w:rsidP="008D43F9">
      <w:pPr>
        <w:widowControl/>
        <w:numPr>
          <w:ilvl w:val="0"/>
          <w:numId w:val="16"/>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明瞭發生緊急事件時個人之應變任務。</w:t>
      </w:r>
    </w:p>
    <w:p w:rsidR="008D43F9" w:rsidRPr="008D43F9" w:rsidRDefault="008D43F9" w:rsidP="008D43F9">
      <w:pPr>
        <w:widowControl/>
        <w:numPr>
          <w:ilvl w:val="0"/>
          <w:numId w:val="16"/>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協助新進人員瞭解各項安全衛生規定。</w:t>
      </w:r>
    </w:p>
    <w:p w:rsidR="008D43F9" w:rsidRPr="008D43F9" w:rsidRDefault="008D43F9" w:rsidP="008D43F9">
      <w:pPr>
        <w:widowControl/>
        <w:numPr>
          <w:ilvl w:val="0"/>
          <w:numId w:val="16"/>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遵行各級主管之安全衛生指導。</w:t>
      </w:r>
    </w:p>
    <w:p w:rsidR="008D43F9" w:rsidRPr="008D43F9" w:rsidRDefault="008D43F9" w:rsidP="008D43F9">
      <w:pPr>
        <w:widowControl/>
        <w:numPr>
          <w:ilvl w:val="0"/>
          <w:numId w:val="16"/>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其他有關安全衛生應遵守事項</w:t>
      </w:r>
    </w:p>
    <w:p w:rsidR="008D43F9" w:rsidRPr="008D43F9" w:rsidRDefault="008D43F9" w:rsidP="008D43F9">
      <w:pPr>
        <w:widowControl/>
        <w:numPr>
          <w:ilvl w:val="0"/>
          <w:numId w:val="16"/>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參與各項安全衛生活動。</w:t>
      </w:r>
    </w:p>
    <w:p w:rsidR="008D43F9" w:rsidRPr="008D43F9" w:rsidRDefault="008D43F9" w:rsidP="008D43F9">
      <w:pPr>
        <w:widowControl/>
        <w:numPr>
          <w:ilvl w:val="0"/>
          <w:numId w:val="17"/>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b/>
          <w:bCs/>
          <w:color w:val="000000"/>
          <w:kern w:val="0"/>
          <w:sz w:val="28"/>
          <w:szCs w:val="28"/>
        </w:rPr>
        <w:t>獎懲</w:t>
      </w:r>
      <w:r w:rsidRPr="008D43F9">
        <w:rPr>
          <w:rFonts w:ascii="Times New Roman" w:eastAsia="新細明體" w:hAnsi="Times New Roman" w:cs="Times New Roman" w:hint="eastAsia"/>
          <w:b/>
          <w:bCs/>
          <w:color w:val="000000"/>
          <w:kern w:val="0"/>
          <w:sz w:val="28"/>
          <w:szCs w:val="28"/>
        </w:rPr>
        <w:t>:</w:t>
      </w:r>
    </w:p>
    <w:p w:rsidR="008D43F9" w:rsidRPr="008D43F9" w:rsidRDefault="008D43F9" w:rsidP="008D43F9">
      <w:pPr>
        <w:widowControl/>
        <w:numPr>
          <w:ilvl w:val="0"/>
          <w:numId w:val="18"/>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本校校內工作者違反本規章，因而發生災害者，將依據「臺南市立中山國中教職員獎懲」及「臺南市立中山國中學生獎懲」之規定予以議處。對遵守本規章，而避免職業災害發生，具有具體事蹟者，依規定予以獎勵。</w:t>
      </w:r>
    </w:p>
    <w:p w:rsidR="008D43F9" w:rsidRPr="008D43F9" w:rsidRDefault="008D43F9" w:rsidP="008D43F9">
      <w:pPr>
        <w:widowControl/>
        <w:numPr>
          <w:ilvl w:val="0"/>
          <w:numId w:val="18"/>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有下列情形之一者，亦得依勞工安全衛生法第三十五條規定，函送檢查機構處新台幣三千元以下罰鍰：</w:t>
      </w:r>
    </w:p>
    <w:p w:rsidR="008D43F9" w:rsidRPr="008D43F9" w:rsidRDefault="008D43F9" w:rsidP="008D43F9">
      <w:pPr>
        <w:widowControl/>
        <w:numPr>
          <w:ilvl w:val="0"/>
          <w:numId w:val="19"/>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未遵守本校所訂定之勞工安全衛生工作守則者。</w:t>
      </w:r>
    </w:p>
    <w:p w:rsidR="008D43F9" w:rsidRPr="008D43F9" w:rsidRDefault="008D43F9" w:rsidP="008D43F9">
      <w:pPr>
        <w:widowControl/>
        <w:numPr>
          <w:ilvl w:val="0"/>
          <w:numId w:val="19"/>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lastRenderedPageBreak/>
        <w:t>無故不接受必要之健康檢查或體格檢查者。</w:t>
      </w:r>
    </w:p>
    <w:p w:rsidR="008D43F9" w:rsidRPr="008D43F9" w:rsidRDefault="008D43F9" w:rsidP="008D43F9">
      <w:pPr>
        <w:widowControl/>
        <w:numPr>
          <w:ilvl w:val="0"/>
          <w:numId w:val="19"/>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無故不接受必要之安全衛生教育訓練者。</w:t>
      </w:r>
    </w:p>
    <w:p w:rsidR="008D43F9" w:rsidRPr="008D43F9" w:rsidRDefault="008D43F9" w:rsidP="008D43F9">
      <w:pPr>
        <w:widowControl/>
        <w:numPr>
          <w:ilvl w:val="0"/>
          <w:numId w:val="20"/>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本規章未盡事項，依勞工安全衛生法令及相關規定辦理。</w:t>
      </w:r>
    </w:p>
    <w:p w:rsidR="008D43F9" w:rsidRPr="008D43F9" w:rsidRDefault="008D43F9" w:rsidP="008D43F9">
      <w:pPr>
        <w:widowControl/>
        <w:numPr>
          <w:ilvl w:val="0"/>
          <w:numId w:val="21"/>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b/>
          <w:bCs/>
          <w:color w:val="000000"/>
          <w:kern w:val="0"/>
          <w:sz w:val="28"/>
          <w:szCs w:val="28"/>
        </w:rPr>
        <w:t>相關表單及作業流程</w:t>
      </w:r>
    </w:p>
    <w:p w:rsidR="008D43F9" w:rsidRPr="008D43F9" w:rsidRDefault="008D43F9" w:rsidP="008D43F9">
      <w:pPr>
        <w:widowControl/>
        <w:numPr>
          <w:ilvl w:val="0"/>
          <w:numId w:val="22"/>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本規章中有關「自動檢查」之部份，請參考「臺南市立中山國中自動檢查辦法」。</w:t>
      </w:r>
    </w:p>
    <w:p w:rsidR="008D43F9" w:rsidRPr="008D43F9" w:rsidRDefault="008D43F9" w:rsidP="008D43F9">
      <w:pPr>
        <w:widowControl/>
        <w:numPr>
          <w:ilvl w:val="0"/>
          <w:numId w:val="22"/>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本規章中有關「危害告知」之部份，請參考「臺南市立中山國中作業人員保險切結書」及「臺南市立中山國中承攬商安全衛生環保承諾書」。</w:t>
      </w:r>
    </w:p>
    <w:p w:rsidR="008D43F9" w:rsidRPr="008D43F9" w:rsidRDefault="008D43F9" w:rsidP="008D43F9">
      <w:pPr>
        <w:widowControl/>
        <w:numPr>
          <w:ilvl w:val="0"/>
          <w:numId w:val="22"/>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本規章中有關「災害通報與處理」，之部份請參考「臺南市立中山國中職業災害事故調查及處理辦法」。</w:t>
      </w:r>
    </w:p>
    <w:p w:rsidR="008D43F9" w:rsidRPr="008D43F9" w:rsidRDefault="008D43F9" w:rsidP="008D43F9">
      <w:pPr>
        <w:widowControl/>
        <w:numPr>
          <w:ilvl w:val="0"/>
          <w:numId w:val="23"/>
        </w:numPr>
        <w:spacing w:before="100" w:beforeAutospacing="1"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b/>
          <w:bCs/>
          <w:color w:val="000000"/>
          <w:kern w:val="0"/>
          <w:sz w:val="28"/>
          <w:szCs w:val="28"/>
        </w:rPr>
        <w:t>頒布實施及修正</w:t>
      </w:r>
    </w:p>
    <w:p w:rsidR="008D43F9" w:rsidRPr="008D43F9" w:rsidRDefault="008D43F9" w:rsidP="008D43F9">
      <w:pPr>
        <w:widowControl/>
        <w:spacing w:before="100" w:beforeAutospacing="1" w:after="1259" w:line="403" w:lineRule="atLeast"/>
        <w:ind w:left="567"/>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本管理規章經校務會議審議通過後，報請校長核定後公布施行，修訂時亦同，未規定事項依相關法規規定辦理。</w:t>
      </w:r>
    </w:p>
    <w:p w:rsidR="008D43F9" w:rsidRPr="008D43F9" w:rsidRDefault="008D43F9" w:rsidP="008D43F9">
      <w:pPr>
        <w:widowControl/>
        <w:spacing w:before="100" w:beforeAutospacing="1" w:after="1083" w:line="403" w:lineRule="atLeast"/>
        <w:rPr>
          <w:rFonts w:ascii="新細明體" w:eastAsia="新細明體" w:hAnsi="新細明體" w:cs="新細明體" w:hint="eastAsia"/>
          <w:color w:val="000000"/>
          <w:kern w:val="0"/>
          <w:szCs w:val="24"/>
        </w:rPr>
      </w:pPr>
      <w:r w:rsidRPr="008D43F9">
        <w:rPr>
          <w:rFonts w:ascii="標楷體" w:eastAsia="標楷體" w:hAnsi="標楷體" w:cs="新細明體" w:hint="eastAsia"/>
          <w:color w:val="000000"/>
          <w:kern w:val="0"/>
          <w:sz w:val="28"/>
          <w:szCs w:val="28"/>
        </w:rPr>
        <w:t>學校負責人簽章</w:t>
      </w:r>
      <w:r w:rsidRPr="008D43F9">
        <w:rPr>
          <w:rFonts w:ascii="Times New Roman" w:eastAsia="新細明體" w:hAnsi="Times New Roman" w:cs="Times New Roman" w:hint="eastAsia"/>
          <w:color w:val="000000"/>
          <w:kern w:val="0"/>
          <w:sz w:val="28"/>
          <w:szCs w:val="28"/>
        </w:rPr>
        <w:t xml:space="preserve">:_______________________ </w:t>
      </w:r>
      <w:r w:rsidRPr="008D43F9">
        <w:rPr>
          <w:rFonts w:ascii="標楷體" w:eastAsia="標楷體" w:hAnsi="標楷體" w:cs="新細明體" w:hint="eastAsia"/>
          <w:color w:val="000000"/>
          <w:kern w:val="0"/>
          <w:sz w:val="28"/>
          <w:szCs w:val="28"/>
        </w:rPr>
        <w:t>日期</w:t>
      </w:r>
      <w:r w:rsidRPr="008D43F9">
        <w:rPr>
          <w:rFonts w:ascii="Times New Roman" w:eastAsia="新細明體" w:hAnsi="Times New Roman" w:cs="Times New Roman" w:hint="eastAsia"/>
          <w:color w:val="000000"/>
          <w:kern w:val="0"/>
          <w:sz w:val="28"/>
          <w:szCs w:val="28"/>
        </w:rPr>
        <w:t>:_____________________</w:t>
      </w:r>
    </w:p>
    <w:p w:rsidR="00B81C7B" w:rsidRPr="008D43F9" w:rsidRDefault="00B81C7B" w:rsidP="008D43F9"/>
    <w:sectPr w:rsidR="00B81C7B" w:rsidRPr="008D43F9" w:rsidSect="00B73EA4">
      <w:pgSz w:w="12240" w:h="1584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44" w:rsidRDefault="00135D44" w:rsidP="00135D44">
      <w:r>
        <w:separator/>
      </w:r>
    </w:p>
  </w:endnote>
  <w:endnote w:type="continuationSeparator" w:id="0">
    <w:p w:rsidR="00135D44" w:rsidRDefault="00135D44" w:rsidP="0013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44" w:rsidRDefault="00135D44" w:rsidP="00135D44">
      <w:r>
        <w:separator/>
      </w:r>
    </w:p>
  </w:footnote>
  <w:footnote w:type="continuationSeparator" w:id="0">
    <w:p w:rsidR="00135D44" w:rsidRDefault="00135D44" w:rsidP="00135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F90"/>
    <w:multiLevelType w:val="multilevel"/>
    <w:tmpl w:val="3BBE3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20431"/>
    <w:multiLevelType w:val="multilevel"/>
    <w:tmpl w:val="DFAC4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E0D76"/>
    <w:multiLevelType w:val="multilevel"/>
    <w:tmpl w:val="49907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C6643D"/>
    <w:multiLevelType w:val="multilevel"/>
    <w:tmpl w:val="95D0F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1C697E"/>
    <w:multiLevelType w:val="multilevel"/>
    <w:tmpl w:val="CF20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85D5C"/>
    <w:multiLevelType w:val="multilevel"/>
    <w:tmpl w:val="C4CC3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F331E7"/>
    <w:multiLevelType w:val="multilevel"/>
    <w:tmpl w:val="692E9A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DE6D3C"/>
    <w:multiLevelType w:val="multilevel"/>
    <w:tmpl w:val="C9BE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BF1604"/>
    <w:multiLevelType w:val="multilevel"/>
    <w:tmpl w:val="819C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C95227"/>
    <w:multiLevelType w:val="multilevel"/>
    <w:tmpl w:val="D6645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813608"/>
    <w:multiLevelType w:val="multilevel"/>
    <w:tmpl w:val="19FAF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6F606D"/>
    <w:multiLevelType w:val="multilevel"/>
    <w:tmpl w:val="F5A421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D91195"/>
    <w:multiLevelType w:val="multilevel"/>
    <w:tmpl w:val="6EA427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7143D8"/>
    <w:multiLevelType w:val="multilevel"/>
    <w:tmpl w:val="CD34B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C5780B"/>
    <w:multiLevelType w:val="multilevel"/>
    <w:tmpl w:val="25F0D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41062C"/>
    <w:multiLevelType w:val="multilevel"/>
    <w:tmpl w:val="E14CB7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3C4077"/>
    <w:multiLevelType w:val="multilevel"/>
    <w:tmpl w:val="A79A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3E4DD1"/>
    <w:multiLevelType w:val="multilevel"/>
    <w:tmpl w:val="1668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F1490F"/>
    <w:multiLevelType w:val="multilevel"/>
    <w:tmpl w:val="2F70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5B127A"/>
    <w:multiLevelType w:val="multilevel"/>
    <w:tmpl w:val="2950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8C72CE"/>
    <w:multiLevelType w:val="multilevel"/>
    <w:tmpl w:val="34C6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6456C4"/>
    <w:multiLevelType w:val="multilevel"/>
    <w:tmpl w:val="A498ED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F85BC5"/>
    <w:multiLevelType w:val="multilevel"/>
    <w:tmpl w:val="D98A1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4"/>
  </w:num>
  <w:num w:numId="4">
    <w:abstractNumId w:val="12"/>
  </w:num>
  <w:num w:numId="5">
    <w:abstractNumId w:val="1"/>
  </w:num>
  <w:num w:numId="6">
    <w:abstractNumId w:val="5"/>
  </w:num>
  <w:num w:numId="7">
    <w:abstractNumId w:val="7"/>
  </w:num>
  <w:num w:numId="8">
    <w:abstractNumId w:val="20"/>
  </w:num>
  <w:num w:numId="9">
    <w:abstractNumId w:val="10"/>
  </w:num>
  <w:num w:numId="10">
    <w:abstractNumId w:val="4"/>
  </w:num>
  <w:num w:numId="11">
    <w:abstractNumId w:val="22"/>
  </w:num>
  <w:num w:numId="12">
    <w:abstractNumId w:val="13"/>
  </w:num>
  <w:num w:numId="13">
    <w:abstractNumId w:val="0"/>
  </w:num>
  <w:num w:numId="14">
    <w:abstractNumId w:val="16"/>
  </w:num>
  <w:num w:numId="15">
    <w:abstractNumId w:val="15"/>
  </w:num>
  <w:num w:numId="16">
    <w:abstractNumId w:val="18"/>
  </w:num>
  <w:num w:numId="17">
    <w:abstractNumId w:val="21"/>
  </w:num>
  <w:num w:numId="18">
    <w:abstractNumId w:val="9"/>
  </w:num>
  <w:num w:numId="19">
    <w:abstractNumId w:val="17"/>
  </w:num>
  <w:num w:numId="20">
    <w:abstractNumId w:val="3"/>
  </w:num>
  <w:num w:numId="21">
    <w:abstractNumId w:val="6"/>
  </w:num>
  <w:num w:numId="22">
    <w:abstractNumId w:val="19"/>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A4"/>
    <w:rsid w:val="00135D44"/>
    <w:rsid w:val="002C779F"/>
    <w:rsid w:val="008D43F9"/>
    <w:rsid w:val="00B73EA4"/>
    <w:rsid w:val="00B81C7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E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35D44"/>
    <w:pPr>
      <w:tabs>
        <w:tab w:val="center" w:pos="4153"/>
        <w:tab w:val="right" w:pos="8306"/>
      </w:tabs>
      <w:snapToGrid w:val="0"/>
    </w:pPr>
    <w:rPr>
      <w:sz w:val="20"/>
      <w:szCs w:val="20"/>
    </w:rPr>
  </w:style>
  <w:style w:type="character" w:customStyle="1" w:styleId="a5">
    <w:name w:val="頁首 字元"/>
    <w:basedOn w:val="a0"/>
    <w:link w:val="a4"/>
    <w:uiPriority w:val="99"/>
    <w:rsid w:val="00135D44"/>
    <w:rPr>
      <w:sz w:val="20"/>
      <w:szCs w:val="20"/>
    </w:rPr>
  </w:style>
  <w:style w:type="paragraph" w:styleId="a6">
    <w:name w:val="footer"/>
    <w:basedOn w:val="a"/>
    <w:link w:val="a7"/>
    <w:uiPriority w:val="99"/>
    <w:unhideWhenUsed/>
    <w:rsid w:val="00135D44"/>
    <w:pPr>
      <w:tabs>
        <w:tab w:val="center" w:pos="4153"/>
        <w:tab w:val="right" w:pos="8306"/>
      </w:tabs>
      <w:snapToGrid w:val="0"/>
    </w:pPr>
    <w:rPr>
      <w:sz w:val="20"/>
      <w:szCs w:val="20"/>
    </w:rPr>
  </w:style>
  <w:style w:type="character" w:customStyle="1" w:styleId="a7">
    <w:name w:val="頁尾 字元"/>
    <w:basedOn w:val="a0"/>
    <w:link w:val="a6"/>
    <w:uiPriority w:val="99"/>
    <w:rsid w:val="00135D44"/>
    <w:rPr>
      <w:sz w:val="20"/>
      <w:szCs w:val="20"/>
    </w:rPr>
  </w:style>
  <w:style w:type="paragraph" w:styleId="Web">
    <w:name w:val="Normal (Web)"/>
    <w:basedOn w:val="a"/>
    <w:uiPriority w:val="99"/>
    <w:unhideWhenUsed/>
    <w:rsid w:val="00135D44"/>
    <w:pPr>
      <w:widowControl/>
      <w:spacing w:before="100" w:beforeAutospacing="1"/>
    </w:pPr>
    <w:rPr>
      <w:rFonts w:ascii="新細明體" w:eastAsia="新細明體" w:hAnsi="新細明體" w:cs="新細明體"/>
      <w:kern w:val="0"/>
      <w:szCs w:val="24"/>
    </w:rPr>
  </w:style>
  <w:style w:type="paragraph" w:customStyle="1" w:styleId="cjk">
    <w:name w:val="cjk"/>
    <w:basedOn w:val="a"/>
    <w:rsid w:val="00135D44"/>
    <w:pPr>
      <w:widowControl/>
      <w:spacing w:before="100" w:beforeAutospacing="1"/>
    </w:pPr>
    <w:rPr>
      <w:rFonts w:ascii="細明體" w:eastAsia="細明體" w:hAnsi="細明體" w:cs="新細明體"/>
      <w:kern w:val="0"/>
      <w:szCs w:val="24"/>
    </w:rPr>
  </w:style>
  <w:style w:type="paragraph" w:styleId="a8">
    <w:name w:val="List Paragraph"/>
    <w:basedOn w:val="a"/>
    <w:uiPriority w:val="34"/>
    <w:qFormat/>
    <w:rsid w:val="00135D4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E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35D44"/>
    <w:pPr>
      <w:tabs>
        <w:tab w:val="center" w:pos="4153"/>
        <w:tab w:val="right" w:pos="8306"/>
      </w:tabs>
      <w:snapToGrid w:val="0"/>
    </w:pPr>
    <w:rPr>
      <w:sz w:val="20"/>
      <w:szCs w:val="20"/>
    </w:rPr>
  </w:style>
  <w:style w:type="character" w:customStyle="1" w:styleId="a5">
    <w:name w:val="頁首 字元"/>
    <w:basedOn w:val="a0"/>
    <w:link w:val="a4"/>
    <w:uiPriority w:val="99"/>
    <w:rsid w:val="00135D44"/>
    <w:rPr>
      <w:sz w:val="20"/>
      <w:szCs w:val="20"/>
    </w:rPr>
  </w:style>
  <w:style w:type="paragraph" w:styleId="a6">
    <w:name w:val="footer"/>
    <w:basedOn w:val="a"/>
    <w:link w:val="a7"/>
    <w:uiPriority w:val="99"/>
    <w:unhideWhenUsed/>
    <w:rsid w:val="00135D44"/>
    <w:pPr>
      <w:tabs>
        <w:tab w:val="center" w:pos="4153"/>
        <w:tab w:val="right" w:pos="8306"/>
      </w:tabs>
      <w:snapToGrid w:val="0"/>
    </w:pPr>
    <w:rPr>
      <w:sz w:val="20"/>
      <w:szCs w:val="20"/>
    </w:rPr>
  </w:style>
  <w:style w:type="character" w:customStyle="1" w:styleId="a7">
    <w:name w:val="頁尾 字元"/>
    <w:basedOn w:val="a0"/>
    <w:link w:val="a6"/>
    <w:uiPriority w:val="99"/>
    <w:rsid w:val="00135D44"/>
    <w:rPr>
      <w:sz w:val="20"/>
      <w:szCs w:val="20"/>
    </w:rPr>
  </w:style>
  <w:style w:type="paragraph" w:styleId="Web">
    <w:name w:val="Normal (Web)"/>
    <w:basedOn w:val="a"/>
    <w:uiPriority w:val="99"/>
    <w:unhideWhenUsed/>
    <w:rsid w:val="00135D44"/>
    <w:pPr>
      <w:widowControl/>
      <w:spacing w:before="100" w:beforeAutospacing="1"/>
    </w:pPr>
    <w:rPr>
      <w:rFonts w:ascii="新細明體" w:eastAsia="新細明體" w:hAnsi="新細明體" w:cs="新細明體"/>
      <w:kern w:val="0"/>
      <w:szCs w:val="24"/>
    </w:rPr>
  </w:style>
  <w:style w:type="paragraph" w:customStyle="1" w:styleId="cjk">
    <w:name w:val="cjk"/>
    <w:basedOn w:val="a"/>
    <w:rsid w:val="00135D44"/>
    <w:pPr>
      <w:widowControl/>
      <w:spacing w:before="100" w:beforeAutospacing="1"/>
    </w:pPr>
    <w:rPr>
      <w:rFonts w:ascii="細明體" w:eastAsia="細明體" w:hAnsi="細明體" w:cs="新細明體"/>
      <w:kern w:val="0"/>
      <w:szCs w:val="24"/>
    </w:rPr>
  </w:style>
  <w:style w:type="paragraph" w:styleId="a8">
    <w:name w:val="List Paragraph"/>
    <w:basedOn w:val="a"/>
    <w:uiPriority w:val="34"/>
    <w:qFormat/>
    <w:rsid w:val="00135D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5744">
      <w:bodyDiv w:val="1"/>
      <w:marLeft w:val="0"/>
      <w:marRight w:val="0"/>
      <w:marTop w:val="0"/>
      <w:marBottom w:val="0"/>
      <w:divBdr>
        <w:top w:val="none" w:sz="0" w:space="0" w:color="auto"/>
        <w:left w:val="none" w:sz="0" w:space="0" w:color="auto"/>
        <w:bottom w:val="none" w:sz="0" w:space="0" w:color="auto"/>
        <w:right w:val="none" w:sz="0" w:space="0" w:color="auto"/>
      </w:divBdr>
    </w:div>
    <w:div w:id="1421678268">
      <w:bodyDiv w:val="1"/>
      <w:marLeft w:val="0"/>
      <w:marRight w:val="0"/>
      <w:marTop w:val="0"/>
      <w:marBottom w:val="0"/>
      <w:divBdr>
        <w:top w:val="none" w:sz="0" w:space="0" w:color="auto"/>
        <w:left w:val="none" w:sz="0" w:space="0" w:color="auto"/>
        <w:bottom w:val="none" w:sz="0" w:space="0" w:color="auto"/>
        <w:right w:val="none" w:sz="0" w:space="0" w:color="auto"/>
      </w:divBdr>
    </w:div>
    <w:div w:id="16255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406</Words>
  <Characters>2318</Characters>
  <Application>Microsoft Office Word</Application>
  <DocSecurity>0</DocSecurity>
  <Lines>19</Lines>
  <Paragraphs>5</Paragraphs>
  <ScaleCrop>false</ScaleCrop>
  <Company>C.M.T</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push9</dc:creator>
  <cp:lastModifiedBy>user</cp:lastModifiedBy>
  <cp:revision>2</cp:revision>
  <dcterms:created xsi:type="dcterms:W3CDTF">2019-01-11T00:33:00Z</dcterms:created>
  <dcterms:modified xsi:type="dcterms:W3CDTF">2019-01-11T00:33:00Z</dcterms:modified>
</cp:coreProperties>
</file>